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14AB1190" w:rsidR="00536A01" w:rsidRPr="00536A01" w:rsidRDefault="00536A01" w:rsidP="00E77BFC">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443C9E" w:rsidRPr="00443C9E">
        <w:rPr>
          <w:rFonts w:ascii="Times New Roman" w:hAnsi="Times New Roman" w:cs="Times New Roman"/>
          <w:color w:val="auto"/>
          <w:sz w:val="21"/>
          <w:szCs w:val="21"/>
        </w:rPr>
        <w:t>KIRDONIŲ K.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6CAC623"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B84E4F">
        <w:rPr>
          <w:rFonts w:ascii="Times New Roman" w:hAnsi="Times New Roman" w:cs="Times New Roman"/>
          <w:color w:val="auto"/>
          <w:sz w:val="21"/>
          <w:szCs w:val="21"/>
        </w:rPr>
        <w:t>5</w:t>
      </w:r>
      <w:r w:rsidR="008F59C5" w:rsidRPr="006C25DC">
        <w:rPr>
          <w:rFonts w:ascii="Times New Roman" w:hAnsi="Times New Roman" w:cs="Times New Roman"/>
          <w:color w:val="auto"/>
          <w:sz w:val="21"/>
          <w:szCs w:val="21"/>
        </w:rPr>
        <w:t xml:space="preserve"> priedas „</w:t>
      </w:r>
      <w:r w:rsidR="00B84E4F" w:rsidRPr="00B84E4F">
        <w:rPr>
          <w:rFonts w:ascii="Times New Roman" w:hAnsi="Times New Roman" w:cs="Times New Roman"/>
          <w:color w:val="auto"/>
          <w:sz w:val="21"/>
          <w:szCs w:val="21"/>
        </w:rPr>
        <w:t>Pasiūlymų vertinimo kriterijai ir sąlygos</w:t>
      </w:r>
      <w:r w:rsidR="008F59C5" w:rsidRPr="006C25DC">
        <w:rPr>
          <w:rFonts w:ascii="Times New Roman" w:hAnsi="Times New Roman" w:cs="Times New Roman"/>
          <w:color w:val="auto"/>
          <w:sz w:val="21"/>
          <w:szCs w:val="21"/>
        </w:rPr>
        <w:t>“</w:t>
      </w:r>
      <w:bookmarkEnd w:id="0"/>
    </w:p>
    <w:p w14:paraId="7D9FA1D8" w14:textId="77777777" w:rsidR="00E77BFC" w:rsidRDefault="00E77BFC" w:rsidP="00114600">
      <w:pPr>
        <w:tabs>
          <w:tab w:val="right" w:leader="underscore" w:pos="8505"/>
        </w:tabs>
        <w:spacing w:after="0" w:line="240" w:lineRule="auto"/>
        <w:contextualSpacing/>
        <w:mirrorIndents/>
        <w:rPr>
          <w:rFonts w:ascii="Times New Roman" w:hAnsi="Times New Roman" w:cs="Times New Roman"/>
        </w:rPr>
      </w:pPr>
      <w:r>
        <w:rPr>
          <w:rFonts w:ascii="Times New Roman" w:hAnsi="Times New Roman" w:cs="Times New Roman"/>
        </w:rPr>
        <w:t xml:space="preserve">Specialiųjų pirkimo sąlygų </w:t>
      </w:r>
      <w:r w:rsidRPr="00E77BFC">
        <w:rPr>
          <w:rFonts w:ascii="Times New Roman" w:hAnsi="Times New Roman" w:cs="Times New Roman"/>
        </w:rPr>
        <w:t>9.1.</w:t>
      </w:r>
      <w:r w:rsidRPr="00E77BFC">
        <w:rPr>
          <w:rFonts w:ascii="Times New Roman" w:hAnsi="Times New Roman" w:cs="Times New Roman"/>
        </w:rPr>
        <w:tab/>
      </w:r>
      <w:r>
        <w:rPr>
          <w:rFonts w:ascii="Times New Roman" w:hAnsi="Times New Roman" w:cs="Times New Roman"/>
        </w:rPr>
        <w:t xml:space="preserve"> punktas, </w:t>
      </w:r>
      <w:r w:rsidRPr="00E77BFC">
        <w:rPr>
          <w:rFonts w:ascii="Times New Roman" w:hAnsi="Times New Roman" w:cs="Times New Roman"/>
        </w:rPr>
        <w:t>Perkantysis subjektas ekonomiškai naudingiausią pasiūlymą išrenka pagal kainos ir kokybės santykį</w:t>
      </w:r>
      <w:r>
        <w:rPr>
          <w:rFonts w:ascii="Times New Roman" w:hAnsi="Times New Roman" w:cs="Times New Roman"/>
        </w:rPr>
        <w:t>.</w:t>
      </w:r>
    </w:p>
    <w:p w14:paraId="3F3117F6" w14:textId="77777777" w:rsidR="00DD1A91" w:rsidRDefault="00DD1A91" w:rsidP="00114600">
      <w:pPr>
        <w:tabs>
          <w:tab w:val="right" w:leader="underscore" w:pos="8505"/>
        </w:tabs>
        <w:spacing w:after="0" w:line="240" w:lineRule="auto"/>
        <w:contextualSpacing/>
        <w:mirrorIndents/>
        <w:rPr>
          <w:rFonts w:ascii="Times New Roman" w:hAnsi="Times New Roman" w:cs="Times New Roman"/>
        </w:rPr>
      </w:pPr>
    </w:p>
    <w:p w14:paraId="07C79F7A" w14:textId="77777777" w:rsidR="0050133A"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E77BFC" w:rsidRPr="00E77BFC" w14:paraId="2A53365A"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5A61906A"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b/>
                <w:bCs/>
                <w:lang w:eastAsia="ar-SA"/>
              </w:rPr>
            </w:pPr>
            <w:r w:rsidRPr="00E77BFC">
              <w:rPr>
                <w:rFonts w:ascii="Times New Roman" w:eastAsia="Calibri" w:hAnsi="Times New Roman" w:cs="Times New Roman"/>
                <w:b/>
                <w:bCs/>
                <w:lang w:eastAsia="ar-SA"/>
              </w:rPr>
              <w:t>Vertinimo kriterijus</w:t>
            </w:r>
          </w:p>
        </w:tc>
        <w:tc>
          <w:tcPr>
            <w:tcW w:w="3490" w:type="dxa"/>
            <w:tcBorders>
              <w:top w:val="single" w:sz="4" w:space="0" w:color="000000"/>
              <w:left w:val="single" w:sz="4" w:space="0" w:color="000000"/>
              <w:bottom w:val="single" w:sz="4" w:space="0" w:color="000000"/>
              <w:right w:val="single" w:sz="4" w:space="0" w:color="000000"/>
            </w:tcBorders>
            <w:vAlign w:val="center"/>
          </w:tcPr>
          <w:p w14:paraId="6BEE26CB"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b/>
                <w:bCs/>
                <w:lang w:val="pt-BR" w:eastAsia="ar-SA"/>
              </w:rPr>
            </w:pPr>
            <w:r w:rsidRPr="00E77BFC">
              <w:rPr>
                <w:rFonts w:ascii="Times New Roman" w:eastAsia="Calibri" w:hAnsi="Times New Roman" w:cs="Times New Roman"/>
                <w:b/>
                <w:bCs/>
                <w:lang w:val="pt-BR" w:eastAsia="ar-SA"/>
              </w:rPr>
              <w:t>Skiriami balai ekonominio naudingumo įvertinime</w:t>
            </w:r>
          </w:p>
        </w:tc>
      </w:tr>
      <w:tr w:rsidR="00E77BFC" w:rsidRPr="00E77BFC" w14:paraId="26539582"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5558F73B" w14:textId="77777777"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1. Pasiūlymo kaina (K)</w:t>
            </w:r>
          </w:p>
        </w:tc>
        <w:tc>
          <w:tcPr>
            <w:tcW w:w="3490" w:type="dxa"/>
            <w:tcBorders>
              <w:top w:val="single" w:sz="4" w:space="0" w:color="000000"/>
              <w:left w:val="single" w:sz="4" w:space="0" w:color="000000"/>
              <w:bottom w:val="single" w:sz="4" w:space="0" w:color="000000"/>
              <w:right w:val="single" w:sz="4" w:space="0" w:color="000000"/>
            </w:tcBorders>
            <w:vAlign w:val="center"/>
          </w:tcPr>
          <w:p w14:paraId="511178C9" w14:textId="3B058ABE"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A=</w:t>
            </w:r>
            <w:r w:rsidR="00862814">
              <w:rPr>
                <w:rFonts w:ascii="Times New Roman" w:eastAsia="Calibri" w:hAnsi="Times New Roman" w:cs="Times New Roman"/>
                <w:lang w:eastAsia="ar-SA"/>
              </w:rPr>
              <w:t>9</w:t>
            </w:r>
            <w:r w:rsidRPr="00E77BFC">
              <w:rPr>
                <w:rFonts w:ascii="Times New Roman" w:eastAsia="Calibri" w:hAnsi="Times New Roman" w:cs="Times New Roman"/>
                <w:lang w:eastAsia="ar-SA"/>
              </w:rPr>
              <w:t>4</w:t>
            </w:r>
          </w:p>
        </w:tc>
      </w:tr>
      <w:tr w:rsidR="00E77BFC" w:rsidRPr="00E77BFC" w14:paraId="60CA5C8B"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6F9B5193" w14:textId="77777777"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2. Pasiūlymo kokybė (D) tiekėjo siūlomas besąlyginio atliktų darbų defektų šalinimo laikotarpis.</w:t>
            </w:r>
          </w:p>
        </w:tc>
        <w:tc>
          <w:tcPr>
            <w:tcW w:w="3490" w:type="dxa"/>
            <w:tcBorders>
              <w:top w:val="single" w:sz="4" w:space="0" w:color="000000"/>
              <w:left w:val="single" w:sz="4" w:space="0" w:color="000000"/>
              <w:bottom w:val="single" w:sz="4" w:space="0" w:color="000000"/>
              <w:right w:val="single" w:sz="4" w:space="0" w:color="000000"/>
            </w:tcBorders>
            <w:vAlign w:val="center"/>
          </w:tcPr>
          <w:p w14:paraId="34955AD5"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D=6</w:t>
            </w:r>
          </w:p>
        </w:tc>
      </w:tr>
    </w:tbl>
    <w:p w14:paraId="364B2D70" w14:textId="7B7F9174" w:rsidR="0050133A" w:rsidRPr="00B65785" w:rsidRDefault="0050133A" w:rsidP="00DD1A91">
      <w:pPr>
        <w:pStyle w:val="ListParagraph"/>
        <w:numPr>
          <w:ilvl w:val="0"/>
          <w:numId w:val="45"/>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rPr>
      </w:pPr>
      <w:bookmarkStart w:id="1" w:name="_Hlk213400337"/>
      <w:r w:rsidRPr="00B65785">
        <w:rPr>
          <w:rFonts w:ascii="Times New Roman" w:eastAsia="Times New Roman" w:hAnsi="Times New Roman" w:cs="Times New Roman"/>
          <w:bCs/>
        </w:rPr>
        <w:t>Pirkimo sutartis bus sudaroma su tiekėju pateikusiu ekonomiškai naudingiausią (N) pasiūlymą išrinktą pagal nustatytus kokybinius vertinimo kriterijus ir taisykles:</w:t>
      </w:r>
    </w:p>
    <w:p w14:paraId="7D1B050A" w14:textId="00FB1407" w:rsidR="0050133A" w:rsidRPr="00705679" w:rsidRDefault="0050133A" w:rsidP="00DD1A91">
      <w:pPr>
        <w:numPr>
          <w:ilvl w:val="1"/>
          <w:numId w:val="45"/>
        </w:numPr>
        <w:shd w:val="clear" w:color="auto" w:fill="FFFFFF"/>
        <w:tabs>
          <w:tab w:val="left" w:pos="1260"/>
        </w:tabs>
        <w:suppressAutoHyphens/>
        <w:spacing w:after="0" w:line="240" w:lineRule="auto"/>
        <w:ind w:left="0" w:firstLine="720"/>
        <w:jc w:val="both"/>
        <w:rPr>
          <w:rFonts w:ascii="Times New Roman" w:eastAsia="Times New Roman" w:hAnsi="Times New Roman" w:cs="Times New Roman"/>
          <w:bCs/>
        </w:rPr>
      </w:pPr>
      <w:r w:rsidRPr="00B65785">
        <w:rPr>
          <w:rFonts w:ascii="Times New Roman" w:eastAsia="Times New Roman" w:hAnsi="Times New Roman" w:cs="Times New Roman"/>
          <w:bCs/>
        </w:rPr>
        <w:t>Ekonominis naudingumas (N) apskaičiuojamas sudedant tiekėjo Pasiūlymo kainos be PVM</w:t>
      </w:r>
      <w:r w:rsidRPr="00705679">
        <w:rPr>
          <w:rFonts w:ascii="Times New Roman" w:eastAsia="Times New Roman" w:hAnsi="Times New Roman" w:cs="Times New Roman"/>
          <w:bCs/>
        </w:rPr>
        <w:t xml:space="preserve"> (K) ir Pasiūlymo kokybės (D) „tiekėjo siūlomas besąlyginio atliktų darbų defektų šalinimo laikotarpis“ balus</w:t>
      </w:r>
      <w:r w:rsidRPr="00705679">
        <w:rPr>
          <w:rFonts w:ascii="Times New Roman" w:eastAsia="Calibri" w:hAnsi="Times New Roman" w:cs="Times New Roman"/>
          <w:lang w:eastAsia="ar-SA"/>
        </w:rPr>
        <w:t>:</w:t>
      </w:r>
    </w:p>
    <w:p w14:paraId="109D4B4B" w14:textId="075F11E9" w:rsidR="0050133A" w:rsidRPr="00705679" w:rsidRDefault="0050133A" w:rsidP="0050133A">
      <w:pPr>
        <w:shd w:val="clear" w:color="auto" w:fill="FFFFFF"/>
        <w:tabs>
          <w:tab w:val="left" w:pos="126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N = K </w:t>
      </w:r>
      <w:bookmarkStart w:id="2" w:name="_Hlk169767207"/>
      <w:r w:rsidRPr="00705679">
        <w:rPr>
          <w:rFonts w:ascii="Times New Roman" w:eastAsia="Times New Roman" w:hAnsi="Times New Roman" w:cs="Times New Roman"/>
          <w:bCs/>
        </w:rPr>
        <w:t>+</w:t>
      </w:r>
      <w:bookmarkEnd w:id="2"/>
      <w:r w:rsidRPr="00705679">
        <w:rPr>
          <w:rFonts w:ascii="Times New Roman" w:eastAsia="Times New Roman" w:hAnsi="Times New Roman" w:cs="Times New Roman"/>
          <w:bCs/>
        </w:rPr>
        <w:t xml:space="preserve"> D</w:t>
      </w:r>
    </w:p>
    <w:p w14:paraId="7D5E3D0E"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Pasiūlymo kaina (K) bus vertinama eurais be PVM. Jeigu pasiūlymo kaina nurodyta užsienio valiuta, ji turės būti perskaičiuojama į eurus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pasiūlymų pateikimo dieną.</w:t>
      </w:r>
    </w:p>
    <w:p w14:paraId="235946DC"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Ekonominio naudingumo kriterijaus Pasiūlymo kainos (K) balai apskaičiuojami mažiausios pasiūlytos kainos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ir vertinamo pasiūlymo kainos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santykį padauginant iš kainos lyginamojo svorio (A):</w:t>
      </w:r>
    </w:p>
    <w:p w14:paraId="33003AAB" w14:textId="77777777" w:rsidR="0050133A" w:rsidRPr="00705679" w:rsidRDefault="0050133A" w:rsidP="0050133A">
      <w:pPr>
        <w:shd w:val="clear" w:color="auto" w:fill="FFFFFF"/>
        <w:tabs>
          <w:tab w:val="left" w:pos="108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K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x A</w:t>
      </w:r>
    </w:p>
    <w:p w14:paraId="2AD7764F" w14:textId="4A01FFA8" w:rsidR="0050133A" w:rsidRPr="00705679" w:rsidRDefault="0050133A" w:rsidP="0050133A">
      <w:pPr>
        <w:shd w:val="clear" w:color="auto" w:fill="FFFFFF"/>
        <w:tabs>
          <w:tab w:val="left" w:pos="1080"/>
        </w:tabs>
        <w:suppressAutoHyphens/>
        <w:spacing w:before="120" w:after="120" w:line="240" w:lineRule="auto"/>
        <w:jc w:val="both"/>
        <w:rPr>
          <w:rFonts w:ascii="Times New Roman" w:eastAsia="Times New Roman" w:hAnsi="Times New Roman" w:cs="Times New Roman"/>
          <w:bCs/>
          <w:i/>
          <w:iCs/>
        </w:rPr>
      </w:pPr>
      <w:r w:rsidRPr="00705679">
        <w:rPr>
          <w:rFonts w:ascii="Times New Roman" w:eastAsia="Times New Roman" w:hAnsi="Times New Roman" w:cs="Times New Roman"/>
          <w:bCs/>
          <w:i/>
          <w:iCs/>
        </w:rPr>
        <w:t xml:space="preserve">Lyginant pasiūlymo kainas EUR be PVM, balai suteikiami dviejų skaitmenų po kablelio tikslumu. Pavyzdžiui: atlikus mažiausios pasiūlymo kainos palyginimą su vertinamo pasiūlymo kaina gaunama reikšmė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sidRPr="00705679">
        <w:rPr>
          <w:rFonts w:ascii="Times New Roman" w:eastAsia="Times New Roman" w:hAnsi="Times New Roman" w:cs="Times New Roman"/>
          <w:bCs/>
          <w:i/>
          <w:iCs/>
        </w:rPr>
        <w:t>. Ši reikšmė dauginama iš ekonominio naudingumo balo (A=</w:t>
      </w:r>
      <w:r w:rsidR="00862814">
        <w:rPr>
          <w:rFonts w:ascii="Times New Roman" w:eastAsia="Times New Roman" w:hAnsi="Times New Roman" w:cs="Times New Roman"/>
          <w:bCs/>
          <w:i/>
          <w:iCs/>
        </w:rPr>
        <w:t>9</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Tokiu atveju gauta reikšmė yra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Pr>
          <w:rFonts w:ascii="Times New Roman" w:eastAsia="Times New Roman" w:hAnsi="Times New Roman" w:cs="Times New Roman"/>
          <w:bCs/>
          <w:i/>
          <w:iCs/>
        </w:rPr>
        <w:t xml:space="preserve"> </w:t>
      </w:r>
      <w:r w:rsidRPr="00705679">
        <w:rPr>
          <w:rFonts w:ascii="Times New Roman" w:eastAsia="Times New Roman" w:hAnsi="Times New Roman" w:cs="Times New Roman"/>
          <w:bCs/>
          <w:i/>
          <w:iCs/>
        </w:rPr>
        <w:t xml:space="preserve">x </w:t>
      </w:r>
      <w:r w:rsidR="00862814">
        <w:rPr>
          <w:rFonts w:ascii="Times New Roman" w:eastAsia="Times New Roman" w:hAnsi="Times New Roman" w:cs="Times New Roman"/>
          <w:bCs/>
          <w:i/>
          <w:iCs/>
        </w:rPr>
        <w:t>9</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 </w:t>
      </w:r>
      <w:r w:rsidR="00862814" w:rsidRPr="00862814">
        <w:rPr>
          <w:rFonts w:ascii="Times New Roman" w:eastAsia="Times New Roman" w:hAnsi="Times New Roman" w:cs="Times New Roman"/>
          <w:bCs/>
          <w:i/>
          <w:iCs/>
        </w:rPr>
        <w:t>92</w:t>
      </w:r>
      <w:r w:rsidR="00862814">
        <w:rPr>
          <w:rFonts w:ascii="Times New Roman" w:eastAsia="Times New Roman" w:hAnsi="Times New Roman" w:cs="Times New Roman"/>
          <w:bCs/>
          <w:i/>
          <w:iCs/>
        </w:rPr>
        <w:t>,</w:t>
      </w:r>
      <w:r w:rsidR="00862814" w:rsidRPr="00862814">
        <w:rPr>
          <w:rFonts w:ascii="Times New Roman" w:eastAsia="Times New Roman" w:hAnsi="Times New Roman" w:cs="Times New Roman"/>
          <w:bCs/>
          <w:i/>
          <w:iCs/>
        </w:rPr>
        <w:t>59770681748</w:t>
      </w:r>
      <w:r w:rsidRPr="00705679">
        <w:rPr>
          <w:rFonts w:ascii="Times New Roman" w:eastAsia="Times New Roman" w:hAnsi="Times New Roman" w:cs="Times New Roman"/>
          <w:bCs/>
          <w:i/>
          <w:iCs/>
        </w:rPr>
        <w:t xml:space="preserve">. Vadinasi, vertinamam tiekėjui už kainą (K) bus skiriama </w:t>
      </w:r>
      <w:r w:rsidR="00862814">
        <w:rPr>
          <w:rFonts w:ascii="Times New Roman" w:eastAsia="Times New Roman" w:hAnsi="Times New Roman" w:cs="Times New Roman"/>
          <w:bCs/>
          <w:i/>
          <w:iCs/>
        </w:rPr>
        <w:t>9</w:t>
      </w:r>
      <w:r>
        <w:rPr>
          <w:rFonts w:ascii="Times New Roman" w:eastAsia="Times New Roman" w:hAnsi="Times New Roman" w:cs="Times New Roman"/>
          <w:bCs/>
          <w:i/>
          <w:iCs/>
        </w:rPr>
        <w:t>2,</w:t>
      </w:r>
      <w:r w:rsidR="00862814">
        <w:rPr>
          <w:rFonts w:ascii="Times New Roman" w:eastAsia="Times New Roman" w:hAnsi="Times New Roman" w:cs="Times New Roman"/>
          <w:bCs/>
          <w:i/>
          <w:iCs/>
        </w:rPr>
        <w:t>60</w:t>
      </w:r>
      <w:r w:rsidRPr="00705679">
        <w:rPr>
          <w:rFonts w:ascii="Times New Roman" w:eastAsia="Times New Roman" w:hAnsi="Times New Roman" w:cs="Times New Roman"/>
          <w:bCs/>
          <w:i/>
          <w:iCs/>
        </w:rPr>
        <w:t xml:space="preserve"> balo</w:t>
      </w:r>
      <w:r w:rsidRPr="00705679">
        <w:rPr>
          <w:rFonts w:ascii="Times New Roman" w:eastAsia="Times New Roman" w:hAnsi="Times New Roman" w:cs="Times New Roman"/>
          <w:bCs/>
        </w:rPr>
        <w:t>.</w:t>
      </w:r>
    </w:p>
    <w:p w14:paraId="26E2736B" w14:textId="77777777" w:rsidR="0050133A" w:rsidRPr="00862814"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bookmarkStart w:id="3" w:name="_Hlk166148179"/>
      <w:bookmarkStart w:id="4" w:name="_Hlk166157471"/>
      <w:r w:rsidRPr="00862814">
        <w:rPr>
          <w:rFonts w:ascii="Times New Roman" w:eastAsia="Times New Roman" w:hAnsi="Times New Roman" w:cs="Times New Roman"/>
          <w:bCs/>
        </w:rPr>
        <w:t>Pasiūlymo kokybės kriterijaus (D) balai suteikiami už tiekėjo pasiūlyme nurodytą (pateikiamą) sutartinį įsipareigojimą pagal kurį tiekėjas atlikęs ir perkančiajam subjektui perdavęs visus sutartyje numatytus atlikti darbus prisiima įsipareigojimą vykdyti besąlyginį atliktų darbų defektų šalinimą.</w:t>
      </w:r>
    </w:p>
    <w:p w14:paraId="5872849F" w14:textId="0E52E967" w:rsidR="0050133A" w:rsidRPr="00EC1BCC"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 xml:space="preserve">Pasiūlymų įvertinimui ir palyginimui, pagal pasiūlymo kokybės (D) kriterijų, tiekėjas specialiųjų </w:t>
      </w:r>
      <w:r w:rsidR="00E77BFC">
        <w:rPr>
          <w:rFonts w:ascii="Times New Roman" w:eastAsia="Times New Roman" w:hAnsi="Times New Roman" w:cs="Times New Roman"/>
          <w:bCs/>
        </w:rPr>
        <w:t xml:space="preserve">pirkimo </w:t>
      </w:r>
      <w:r w:rsidRPr="00705679">
        <w:rPr>
          <w:rFonts w:ascii="Times New Roman" w:eastAsia="Times New Roman" w:hAnsi="Times New Roman" w:cs="Times New Roman"/>
          <w:bCs/>
        </w:rPr>
        <w:t>sąlygų priedo Nr. 6 „Pasiūlymo forma“ 5 sk. „Pasiūlymo kokybiniai parametrai“ lentelė</w:t>
      </w:r>
      <w:r w:rsidR="00862814">
        <w:rPr>
          <w:rFonts w:ascii="Times New Roman" w:eastAsia="Times New Roman" w:hAnsi="Times New Roman" w:cs="Times New Roman"/>
          <w:bCs/>
        </w:rPr>
        <w:t>je</w:t>
      </w:r>
      <w:r w:rsidRPr="00705679">
        <w:rPr>
          <w:rFonts w:ascii="Times New Roman" w:eastAsia="Times New Roman" w:hAnsi="Times New Roman" w:cs="Times New Roman"/>
          <w:bCs/>
        </w:rPr>
        <w:t xml:space="preserve"> privalo nurodyti tiekėjo siūlomą sutartinio įsipareigojimo „besąlyginio atliktų darbų defektų šalinimo“ </w:t>
      </w:r>
      <w:r w:rsidRPr="00EC1BCC">
        <w:rPr>
          <w:rFonts w:ascii="Times New Roman" w:eastAsia="Times New Roman" w:hAnsi="Times New Roman" w:cs="Times New Roman"/>
          <w:bCs/>
        </w:rPr>
        <w:t xml:space="preserve">laikotarpį mėnesiais (skaitmenimis ir žodžiais) ir pateikti </w:t>
      </w:r>
      <w:bookmarkStart w:id="5" w:name="_Hlk188607785"/>
      <w:r w:rsidRPr="00EC1BCC">
        <w:rPr>
          <w:rFonts w:ascii="Times New Roman" w:eastAsia="Times New Roman" w:hAnsi="Times New Roman" w:cs="Times New Roman"/>
          <w:bCs/>
        </w:rPr>
        <w:t xml:space="preserve">deklaraciją dėl besąlyginio atliktų darbų defektų šalinimo laikotarpio </w:t>
      </w:r>
      <w:bookmarkEnd w:id="5"/>
      <w:r w:rsidRPr="00EC1BCC">
        <w:rPr>
          <w:rFonts w:ascii="Times New Roman" w:eastAsia="Times New Roman" w:hAnsi="Times New Roman" w:cs="Times New Roman"/>
          <w:bCs/>
        </w:rPr>
        <w:t xml:space="preserve">(specialiųjų </w:t>
      </w:r>
      <w:r w:rsidR="00E77BFC">
        <w:rPr>
          <w:rFonts w:ascii="Times New Roman" w:eastAsia="Times New Roman" w:hAnsi="Times New Roman" w:cs="Times New Roman"/>
          <w:bCs/>
        </w:rPr>
        <w:t xml:space="preserve">pirkimo </w:t>
      </w:r>
      <w:r w:rsidRPr="00EC1BCC">
        <w:rPr>
          <w:rFonts w:ascii="Times New Roman" w:eastAsia="Times New Roman" w:hAnsi="Times New Roman" w:cs="Times New Roman"/>
          <w:bCs/>
        </w:rPr>
        <w:t>sąlygų 10 priedas);</w:t>
      </w:r>
    </w:p>
    <w:p w14:paraId="3C569CCE" w14:textId="4D1F1D0E"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EC1BCC">
        <w:rPr>
          <w:rFonts w:ascii="Times New Roman" w:eastAsia="Times New Roman" w:hAnsi="Times New Roman" w:cs="Times New Roman"/>
          <w:bCs/>
        </w:rPr>
        <w:t>Didžiausias perkančiojo subjekto priimamas ir vertinamas besąlyginio</w:t>
      </w:r>
      <w:r w:rsidRPr="00705679">
        <w:rPr>
          <w:rFonts w:ascii="Times New Roman" w:eastAsia="Times New Roman" w:hAnsi="Times New Roman" w:cs="Times New Roman"/>
          <w:bCs/>
        </w:rPr>
        <w:t xml:space="preserve"> atliktų darbų defektų šalinimo laikotarpis yra 6 (šeši) mėnesiai. Jei tiekėjas nurodys ilgesnį laikotarpį, tokiam pasiūlymui bus suteikiamas maksimalus galimas 6 (šešių) balų įvertinimas</w:t>
      </w:r>
      <w:r w:rsidR="00E77BFC">
        <w:rPr>
          <w:rFonts w:ascii="Times New Roman" w:eastAsia="Times New Roman" w:hAnsi="Times New Roman" w:cs="Times New Roman"/>
          <w:bCs/>
        </w:rPr>
        <w:t xml:space="preserve">, tačiau toks tiekėjas pirkimo sutarties vykdymo metu privalės laikytis pasiūlyto įsipareigojimo </w:t>
      </w:r>
      <w:r w:rsidR="003B3FCD">
        <w:rPr>
          <w:rFonts w:ascii="Times New Roman" w:eastAsia="Times New Roman" w:hAnsi="Times New Roman" w:cs="Times New Roman"/>
          <w:bCs/>
        </w:rPr>
        <w:t>visą pasiūlytą laikotarpį kuris bus įrašytas į pirkimo sutartį.</w:t>
      </w:r>
    </w:p>
    <w:p w14:paraId="61CA6AE4" w14:textId="0ED8D8D6"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w:t>
      </w:r>
      <w:bookmarkStart w:id="6" w:name="_Hlk169854814"/>
      <w:r w:rsidRPr="00705679">
        <w:rPr>
          <w:rFonts w:ascii="Times New Roman" w:eastAsia="Times New Roman" w:hAnsi="Times New Roman" w:cs="Times New Roman"/>
          <w:bCs/>
          <w:lang w:val="pt-BR"/>
        </w:rPr>
        <w:t xml:space="preserve">tiekėjas specialiųjų sąlygų </w:t>
      </w:r>
      <w:r w:rsidRPr="00EC1BCC">
        <w:rPr>
          <w:rFonts w:ascii="Times New Roman" w:eastAsia="Times New Roman" w:hAnsi="Times New Roman" w:cs="Times New Roman"/>
          <w:bCs/>
          <w:lang w:val="pt-BR"/>
        </w:rPr>
        <w:t>priedo Nr. 6 „Pasiūlymo forma“ 5 sk. „Pasiūlymo kokybiniai parametrai“ lentelė</w:t>
      </w:r>
      <w:r w:rsidR="00862814">
        <w:rPr>
          <w:rFonts w:ascii="Times New Roman" w:eastAsia="Times New Roman" w:hAnsi="Times New Roman" w:cs="Times New Roman"/>
          <w:bCs/>
          <w:lang w:val="pt-BR"/>
        </w:rPr>
        <w:t>je</w:t>
      </w:r>
      <w:r w:rsidRPr="00EC1BCC">
        <w:rPr>
          <w:rFonts w:ascii="Times New Roman" w:eastAsia="Times New Roman" w:hAnsi="Times New Roman" w:cs="Times New Roman"/>
          <w:bCs/>
          <w:lang w:val="pt-BR"/>
        </w:rPr>
        <w:t xml:space="preserve"> </w:t>
      </w:r>
      <w:bookmarkEnd w:id="6"/>
      <w:r w:rsidRPr="00EC1BCC">
        <w:rPr>
          <w:rFonts w:ascii="Times New Roman" w:eastAsia="Times New Roman" w:hAnsi="Times New Roman" w:cs="Times New Roman"/>
          <w:bCs/>
          <w:lang w:val="pt-BR"/>
        </w:rPr>
        <w:t>nieko nenurodys ir/arba nieko nenurodys pateiktoje deklaracijoje dėl besąlyginio atliktų darbų defektų šalinimo laikotarpio; ir/arba su pasiūlymu nepateiks</w:t>
      </w:r>
      <w:r w:rsidRPr="00705679">
        <w:rPr>
          <w:rFonts w:ascii="Times New Roman" w:eastAsia="Times New Roman" w:hAnsi="Times New Roman" w:cs="Times New Roman"/>
          <w:bCs/>
          <w:lang w:val="pt-BR"/>
        </w:rPr>
        <w:t xml:space="preserve"> deklaracijos dėl besąlyginio atliktų darbų defektų šalinimo laikotarpio; ir/arba specialiųjų sąlygų priedo Nr. 6 „Pasiūlymo forma“ 5 sk. „Pasiūlymo kokybiniai parametrai“ lentelė</w:t>
      </w:r>
      <w:r w:rsidR="00862814">
        <w:rPr>
          <w:rFonts w:ascii="Times New Roman" w:eastAsia="Times New Roman" w:hAnsi="Times New Roman" w:cs="Times New Roman"/>
          <w:bCs/>
          <w:lang w:val="pt-BR"/>
        </w:rPr>
        <w:t>je</w:t>
      </w:r>
      <w:r w:rsidRPr="00705679">
        <w:rPr>
          <w:rFonts w:ascii="Times New Roman" w:eastAsia="Times New Roman" w:hAnsi="Times New Roman" w:cs="Times New Roman"/>
          <w:bCs/>
          <w:lang w:val="pt-BR"/>
        </w:rPr>
        <w:t xml:space="preserve"> nurodyti duomenys nesutaps su pateiktos deklaracijos dėl besąlyginio atliktų darbų defektų šalinimo laikotarpio duomenimis, tokiam pasiūlymui pagal šį ekonominio naudingumo vertinimo kriterijų bus suteikiama 0 (nulis) balų.</w:t>
      </w:r>
    </w:p>
    <w:p w14:paraId="2D73A7C9"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(D) balų apskaičiavimo (suteikimo) tvarka:</w:t>
      </w:r>
    </w:p>
    <w:p w14:paraId="48F8A6A1"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nesiūlo besąlyginio atliktų darbų defektų šalinimo laikotarpio, pagal pasiūlymo kokybė (D) kriterijų suteikiama 0 balų;</w:t>
      </w:r>
    </w:p>
    <w:p w14:paraId="061D5BD0"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lastRenderedPageBreak/>
        <w:t>Jei tiekėjas siūlo besąlyginio atliktų darbų defektų šalinimo laikotarpį 1 mėn., pagal pasiūlymo kokybė (D) kriterijų suteikiamas 1 balas;</w:t>
      </w:r>
    </w:p>
    <w:p w14:paraId="2F57EE90"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2 mėn., pagal pasiūlymo kokybė (D) kriterijų suteikiami 2 balai;</w:t>
      </w:r>
    </w:p>
    <w:p w14:paraId="5B67E666"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3 mėn., pagal pasiūlymo kokybė (D) kriterijų suteikiami 3 balai;</w:t>
      </w:r>
    </w:p>
    <w:p w14:paraId="3BFEB9F6"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4 mėn., pagal pasiūlymo kokybė (D) kriterijų suteikiami 4 balai;</w:t>
      </w:r>
    </w:p>
    <w:p w14:paraId="3630E337"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5 mėn., pagal pasiūlymo kokybė (D) kriterijų suteikiami 5 balai;</w:t>
      </w:r>
    </w:p>
    <w:p w14:paraId="0C898E73"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6 mėn., pagal pasiūlymo kokybė (D) kriterijų suteikiami 6 balai.</w:t>
      </w:r>
      <w:bookmarkEnd w:id="1"/>
      <w:bookmarkEnd w:id="3"/>
      <w:bookmarkEnd w:id="4"/>
    </w:p>
    <w:sectPr w:rsidR="0050133A" w:rsidRPr="0070567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6E3BD" w14:textId="77777777" w:rsidR="006D067D" w:rsidRDefault="006D067D" w:rsidP="00D05666">
      <w:r>
        <w:separator/>
      </w:r>
    </w:p>
  </w:endnote>
  <w:endnote w:type="continuationSeparator" w:id="0">
    <w:p w14:paraId="61EA756B" w14:textId="77777777" w:rsidR="006D067D" w:rsidRDefault="006D067D" w:rsidP="00D05666">
      <w:r>
        <w:continuationSeparator/>
      </w:r>
    </w:p>
  </w:endnote>
  <w:endnote w:type="continuationNotice" w:id="1">
    <w:p w14:paraId="02613207" w14:textId="77777777" w:rsidR="006D067D" w:rsidRDefault="006D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A4211" w14:textId="77777777" w:rsidR="006D067D" w:rsidRDefault="006D067D" w:rsidP="00D05666">
      <w:r>
        <w:separator/>
      </w:r>
    </w:p>
  </w:footnote>
  <w:footnote w:type="continuationSeparator" w:id="0">
    <w:p w14:paraId="2BB694A4" w14:textId="77777777" w:rsidR="006D067D" w:rsidRDefault="006D067D" w:rsidP="00D05666">
      <w:r>
        <w:continuationSeparator/>
      </w:r>
    </w:p>
  </w:footnote>
  <w:footnote w:type="continuationNotice" w:id="1">
    <w:p w14:paraId="0C76AA98" w14:textId="77777777" w:rsidR="006D067D" w:rsidRDefault="006D06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86DDA"/>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619B5"/>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4"/>
  </w:num>
  <w:num w:numId="3" w16cid:durableId="1528367431">
    <w:abstractNumId w:val="30"/>
  </w:num>
  <w:num w:numId="4" w16cid:durableId="1484615006">
    <w:abstractNumId w:val="35"/>
  </w:num>
  <w:num w:numId="5" w16cid:durableId="607934237">
    <w:abstractNumId w:val="26"/>
  </w:num>
  <w:num w:numId="6" w16cid:durableId="408162091">
    <w:abstractNumId w:val="45"/>
  </w:num>
  <w:num w:numId="7" w16cid:durableId="12269543">
    <w:abstractNumId w:val="42"/>
  </w:num>
  <w:num w:numId="8" w16cid:durableId="749809940">
    <w:abstractNumId w:val="1"/>
  </w:num>
  <w:num w:numId="9" w16cid:durableId="412043720">
    <w:abstractNumId w:val="44"/>
  </w:num>
  <w:num w:numId="10" w16cid:durableId="1996449446">
    <w:abstractNumId w:val="39"/>
  </w:num>
  <w:num w:numId="11" w16cid:durableId="1482305889">
    <w:abstractNumId w:val="34"/>
  </w:num>
  <w:num w:numId="12" w16cid:durableId="32313854">
    <w:abstractNumId w:val="17"/>
  </w:num>
  <w:num w:numId="13" w16cid:durableId="1318921492">
    <w:abstractNumId w:val="23"/>
  </w:num>
  <w:num w:numId="14" w16cid:durableId="1864435576">
    <w:abstractNumId w:val="37"/>
  </w:num>
  <w:num w:numId="15" w16cid:durableId="1941065713">
    <w:abstractNumId w:val="5"/>
  </w:num>
  <w:num w:numId="16" w16cid:durableId="19859238">
    <w:abstractNumId w:val="7"/>
  </w:num>
  <w:num w:numId="17" w16cid:durableId="1297491117">
    <w:abstractNumId w:val="21"/>
  </w:num>
  <w:num w:numId="18" w16cid:durableId="238905325">
    <w:abstractNumId w:val="46"/>
  </w:num>
  <w:num w:numId="19" w16cid:durableId="953751353">
    <w:abstractNumId w:val="2"/>
  </w:num>
  <w:num w:numId="20" w16cid:durableId="986283170">
    <w:abstractNumId w:val="12"/>
  </w:num>
  <w:num w:numId="21" w16cid:durableId="1120294713">
    <w:abstractNumId w:val="29"/>
  </w:num>
  <w:num w:numId="22" w16cid:durableId="2081949600">
    <w:abstractNumId w:val="11"/>
  </w:num>
  <w:num w:numId="23" w16cid:durableId="1596399123">
    <w:abstractNumId w:val="33"/>
  </w:num>
  <w:num w:numId="24" w16cid:durableId="2080666049">
    <w:abstractNumId w:val="36"/>
  </w:num>
  <w:num w:numId="25" w16cid:durableId="1479376299">
    <w:abstractNumId w:val="22"/>
  </w:num>
  <w:num w:numId="26" w16cid:durableId="1140225394">
    <w:abstractNumId w:val="16"/>
  </w:num>
  <w:num w:numId="27" w16cid:durableId="1335958892">
    <w:abstractNumId w:val="6"/>
  </w:num>
  <w:num w:numId="28" w16cid:durableId="755907611">
    <w:abstractNumId w:val="14"/>
  </w:num>
  <w:num w:numId="29" w16cid:durableId="1384677191">
    <w:abstractNumId w:val="8"/>
  </w:num>
  <w:num w:numId="30" w16cid:durableId="1629120280">
    <w:abstractNumId w:val="28"/>
  </w:num>
  <w:num w:numId="31" w16cid:durableId="270822457">
    <w:abstractNumId w:val="25"/>
  </w:num>
  <w:num w:numId="32" w16cid:durableId="163787755">
    <w:abstractNumId w:val="31"/>
  </w:num>
  <w:num w:numId="33" w16cid:durableId="1472792242">
    <w:abstractNumId w:val="9"/>
  </w:num>
  <w:num w:numId="34" w16cid:durableId="1005060750">
    <w:abstractNumId w:val="41"/>
  </w:num>
  <w:num w:numId="35" w16cid:durableId="1220242765">
    <w:abstractNumId w:val="27"/>
  </w:num>
  <w:num w:numId="36" w16cid:durableId="1093862047">
    <w:abstractNumId w:val="38"/>
  </w:num>
  <w:num w:numId="37" w16cid:durableId="1720283403">
    <w:abstractNumId w:val="19"/>
  </w:num>
  <w:num w:numId="38" w16cid:durableId="1173495688">
    <w:abstractNumId w:val="20"/>
  </w:num>
  <w:num w:numId="39" w16cid:durableId="1594627276">
    <w:abstractNumId w:val="40"/>
  </w:num>
  <w:num w:numId="40" w16cid:durableId="1362124033">
    <w:abstractNumId w:val="10"/>
  </w:num>
  <w:num w:numId="41" w16cid:durableId="2064985283">
    <w:abstractNumId w:val="24"/>
  </w:num>
  <w:num w:numId="42" w16cid:durableId="1927037868">
    <w:abstractNumId w:val="0"/>
  </w:num>
  <w:num w:numId="43" w16cid:durableId="377514912">
    <w:abstractNumId w:val="15"/>
  </w:num>
  <w:num w:numId="44" w16cid:durableId="1640304181">
    <w:abstractNumId w:val="18"/>
  </w:num>
  <w:num w:numId="45" w16cid:durableId="866144087">
    <w:abstractNumId w:val="32"/>
  </w:num>
  <w:num w:numId="46" w16cid:durableId="2023388862">
    <w:abstractNumId w:val="43"/>
  </w:num>
  <w:num w:numId="47" w16cid:durableId="4491849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2BAE"/>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00"/>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58"/>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2838"/>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16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E6DD2"/>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3DD"/>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54D2"/>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A1C"/>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6E"/>
    <w:rsid w:val="003B3624"/>
    <w:rsid w:val="003B3660"/>
    <w:rsid w:val="003B386F"/>
    <w:rsid w:val="003B39F9"/>
    <w:rsid w:val="003B3FCD"/>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B83"/>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456"/>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C9E"/>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57FF5"/>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220"/>
    <w:rsid w:val="004A7223"/>
    <w:rsid w:val="004A7485"/>
    <w:rsid w:val="004A7F0E"/>
    <w:rsid w:val="004B0E0C"/>
    <w:rsid w:val="004B15B4"/>
    <w:rsid w:val="004B1B04"/>
    <w:rsid w:val="004B2DCE"/>
    <w:rsid w:val="004B2DE0"/>
    <w:rsid w:val="004B2DE4"/>
    <w:rsid w:val="004B31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C1"/>
    <w:rsid w:val="004F473D"/>
    <w:rsid w:val="004F4D51"/>
    <w:rsid w:val="004F4D96"/>
    <w:rsid w:val="004F50BE"/>
    <w:rsid w:val="004F6FEF"/>
    <w:rsid w:val="004F7848"/>
    <w:rsid w:val="004F7943"/>
    <w:rsid w:val="005002B8"/>
    <w:rsid w:val="00500818"/>
    <w:rsid w:val="00501200"/>
    <w:rsid w:val="00501215"/>
    <w:rsid w:val="0050133A"/>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2C97"/>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ED"/>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4F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0CA"/>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46C"/>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67D"/>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3A"/>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7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3CE9"/>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814"/>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B5"/>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91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5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9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A61"/>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96C"/>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1737"/>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4E4F"/>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81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4F08"/>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4E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A91"/>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5EA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BFC"/>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3C2"/>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1BCC"/>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59"/>
    <w:rsid w:val="00F500F9"/>
    <w:rsid w:val="00F5020F"/>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442"/>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1A03"/>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527"/>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2026-01-09T15:20:00Z</dcterms:created>
  <dcterms:modified xsi:type="dcterms:W3CDTF">2026-01-09T15:20:00Z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